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613226" w:rsidRPr="00613226" w:rsidTr="00B242E4">
        <w:tc>
          <w:tcPr>
            <w:tcW w:w="4248" w:type="dxa"/>
          </w:tcPr>
          <w:p w:rsidR="00613226" w:rsidRPr="00613226" w:rsidRDefault="00613226" w:rsidP="0061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613226" w:rsidRPr="00613226" w:rsidRDefault="00613226" w:rsidP="0061322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____________ факультета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__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10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__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 _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21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__»_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 w:eastAsia="ru-RU"/>
              </w:rPr>
              <w:t>июня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 20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г.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613226" w:rsidRPr="00613226" w:rsidRDefault="00613226" w:rsidP="0061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 w:rsidR="00F73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Шакиров К.Н.</w:t>
            </w: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613226" w:rsidRPr="00613226" w:rsidRDefault="00613226" w:rsidP="0061322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3104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по основному обязательному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модулю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7 (ОММ) 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UPRK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- 2304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«Уголовное право Республики Казахстан» специальность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к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редитов - 3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2</w:t>
      </w:r>
      <w:r w:rsidRPr="00613226">
        <w:rPr>
          <w:rFonts w:ascii="Times New Roman" w:eastAsia="Cambria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Курс: ,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 xml:space="preserve">3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семестр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/о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3645E7" w:rsidP="00613226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лекторе</w:t>
      </w:r>
      <w:r w:rsidR="00613226"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="00613226"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e-mail: 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каб.: (205)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модуля: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Целью курса является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совокупности юридических норм, установленных высшим органом законодательной власти,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уголовной ответственности и наказания.</w:t>
      </w:r>
    </w:p>
    <w:p w:rsidR="001A7DBB" w:rsidRDefault="00613226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изучения курса уголовного права РК состоят в первую очередь в том, чтобы дать студентам бакалаврам  специальности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5ВО30200 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«международное право» необходимые  знания  и  исходные  данные  об уголовном праве, уголовном законе, о понятии преступления и наказания, об уголовной ответственности, порядке назначения наказания и привлечения к уголовной ответственности, а равно об освобождении от нее, о вопросах уголовной ответственности несовершеннолетних. И одновременно с этим  ознакомить их  с современным состоянием и тенденциями развития уголовного права ведущих западных государств, чьи правовые системы оказали и оказывают большое влияние на развитие правовых систем других стран и в том числе Республики Казахстан.</w:t>
      </w:r>
      <w:r w:rsidR="001A7DBB" w:rsidRPr="001A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1A7D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мпетенции (результаты обучения).</w:t>
      </w:r>
      <w:r w:rsidRPr="0064661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</w:t>
      </w:r>
      <w:r w:rsidRPr="001A7DBB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  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результате изучения данного курса студенты должны:</w:t>
      </w:r>
    </w:p>
    <w:p w:rsidR="001A7DBB" w:rsidRPr="001A7DBB" w:rsidRDefault="001A7DBB" w:rsidP="001A7DB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знать: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действующее казахстанское уголовное законодательство, </w:t>
      </w:r>
      <w:r w:rsidRPr="001A7DBB">
        <w:rPr>
          <w:rFonts w:ascii="Times New Roman" w:hAnsi="Times New Roman" w:cs="Times New Roman"/>
          <w:sz w:val="20"/>
          <w:szCs w:val="20"/>
        </w:rPr>
        <w:t>регулирующее уголовные правоотношения</w:t>
      </w: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особенность регулирования уголовных правоотношений в зарубежных странах;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современную уголовно-правовую политику Казахстана, ее задачи и цели;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особенности реформы уголовного права, ее социальные, политические и экономические предпосылки в Казахстане;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взаимосвязь уголовного права со смежными юридическими дисциплинами.</w:t>
      </w:r>
      <w:r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четко определять наличие состава преступления в конкретном деянии;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</w:t>
      </w:r>
      <w:r w:rsidRPr="001A7DBB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1A7DBB" w:rsidRDefault="00613226" w:rsidP="00F73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3226" w:rsidRPr="00613226" w:rsidRDefault="00613226" w:rsidP="00F738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государства и права, основы права, история государства и права, история Казахстана.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Постреквизиты дисциплины: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Конституционное право РК, уголовно-процессуальное право, адвокатура в международном праве и внутригосударственном праве РК.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5CD5" w:rsidRPr="007F5EC9" w:rsidRDefault="00FC5CD5" w:rsidP="00FC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FC5CD5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FC5CD5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7F5EC9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094148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и задачи курса </w:t>
            </w:r>
            <w:r w:rsidRPr="0061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«Уголовное право РК», общие вопросы.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48" w:rsidRPr="00D309CF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93252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</w:t>
            </w:r>
            <w:r w:rsidR="00094148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Уголовная ответственность, ее основание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 w:rsidR="00932525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3A8" w:rsidRPr="00126760" w:rsidRDefault="008E43A8" w:rsidP="008E4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1</w:t>
            </w:r>
            <w:r w:rsidR="00094148"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C1B35" w:rsidRPr="00126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Толкование уголовного закона.</w:t>
            </w:r>
          </w:p>
          <w:p w:rsidR="00094148" w:rsidRPr="008E43A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Понятие преступления по уголовному праву. 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Состав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7F5EC9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3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Принципы уголовного права.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09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Объект и объективная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C1B35" w:rsidRPr="00094148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C1B35" w:rsidRPr="007F5EC9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C1B35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4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C1B35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Криминализация  и декриминализация общественно-опасных деяний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Субъективная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126760" w:rsidRPr="002A126B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126760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60" w:rsidRPr="00D309CF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7F5EC9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5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222B13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94148" w:rsidRDefault="00126760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Субъект преступления по казахстанскому и зарубежному уголовному праву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222B13">
        <w:trPr>
          <w:trHeight w:val="259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6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222B13" w:rsidRPr="007F5EC9" w:rsidTr="008E43A8">
        <w:trPr>
          <w:trHeight w:val="19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22B13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Стадии совершения преступления (оконченное и неоконченное преступление)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222B13" w:rsidRPr="00094148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222B13" w:rsidRPr="007F5EC9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13" w:rsidRPr="00D309CF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7F5EC9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7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1F3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Субъект </w:t>
            </w:r>
            <w:r w:rsidRPr="00651F3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преступления по</w:t>
            </w:r>
            <w:r w:rsidRPr="00651F3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зарубежному уголовному праву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Рубежный контроль</w:t>
            </w: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Тесты по модулю 1 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651F3E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651F3E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97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Соучастие в преступлении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8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Default="00651F3E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r w:rsidRPr="00561322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9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974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Обстоятельства, исключающие преступность деяния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10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E60BBF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5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E60BBF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Обстоятельства, исключающие преступность деяния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11-12</w:t>
            </w:r>
          </w:p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613226" w:rsidRDefault="00E60BBF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Наказание и е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го назначение в уголовном праве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E60BBF" w:rsidRPr="00974BAC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</w:tr>
      <w:tr w:rsidR="00E60BBF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7F5EC9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11-12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</w:tr>
      <w:tr w:rsidR="00677D4C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Наказание и его назначение в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77D4C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77D4C" w:rsidRPr="007F5EC9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77D4C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4C" w:rsidRPr="00D309CF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13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F5EC9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7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D3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11B30" w:rsidRPr="007F5EC9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14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AE750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0" w:name="_GoBack"/>
            <w:bookmarkEnd w:id="0"/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D30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меры уголовно-правового характера»</w:t>
            </w:r>
          </w:p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AE7506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15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2. Руб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ежный контроль Тесты по модулю 2</w:t>
            </w: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</w:t>
            </w: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Основная</w:t>
      </w:r>
      <w:r w:rsidRPr="006132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Уголовное право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Общая часть: Учеб. / КазНУ им. аль-Фараби; Под ред. А. Н. Агыбаева, И. И. Рогова, Г. И. Баймурзина.- Алматы: Қазақ ун-ті, 2005.- 240,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Уголовный кодекс Республики Казахстан=Қазақстан Республикасының қылмыстық кодексі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: [Закон РК] / [Отв. за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вып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.: Н. Огнева, Е. Королева].- Алматы: Жеті жаргы, 1997.- 558, [2]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официальное изд. / Верховный суд РК.- Астана, 1999.- Ежемес.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Нормативные постановления Верховного Суда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Б-ка Верховного Суда РК; [редкол.: К. А. Мами (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пред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.) и др.].- Алматы: БИКО, 2004.- 439, [1] с.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sz w:val="18"/>
          <w:szCs w:val="18"/>
        </w:rPr>
        <w:t>Закон Республики Казахстан "О борьбе с коррупцией" от 2 июля 1998 г. N 267//</w:t>
      </w:r>
      <w:r w:rsidRPr="00035A78">
        <w:rPr>
          <w:rFonts w:ascii="Times New Roman" w:eastAsia="Calibri" w:hAnsi="Times New Roman" w:cs="Times New Roman"/>
          <w:sz w:val="18"/>
          <w:szCs w:val="18"/>
        </w:rPr>
        <w:t>"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Казахстанская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правда" от 09.07.1998 г. N 132; Ведомости Парламента РК, 1998 г., N 15,ст.209 </w:t>
      </w:r>
      <w:r w:rsidRPr="00035A78">
        <w:rPr>
          <w:rFonts w:ascii="Times New Roman" w:eastAsia="Calibri" w:hAnsi="Times New Roman" w:cs="Times New Roman"/>
          <w:sz w:val="18"/>
          <w:szCs w:val="18"/>
        </w:rPr>
        <w:br/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[Сост. С. М. Злотников].- Алматы: Обществ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ф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Комментарий и постатейные материалы к Закону Республики Казахстан "О борьбе с коррупцией"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[Б. А. Мухамеджанов, И. И. Рогов, С. Ф. Бычкова].- Алматы: Баспа, 2001.- 248 с.</w:t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Каиржанов, Е. Уголовное право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(Общ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асть) / Елеген Каиржанов; М-во образования и науки РК, Ун-т "Кайнар".- Изд. 3-е, доп.- Алматы: Компьютер.-изд. центр "ДОИВА-Братство", 2003.- 254,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Дусаев, Р.Н.. Концепции классической школы уголовного права во Франции и Германии.- Петрозаводск, 1992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Джекебаев, У.С.. Основные принципы уголовного права Республики Казахстан.- Алматы, 2001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Имамов, Э.З.. Уголовное право Китайской Народной Республики.- М., 1990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Крылова, Н.Е.. Уголовное право современных зарубежных стран: (Англии, США, Франции, Германии).- М., 1997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Японии).- М., 2001</w:t>
      </w:r>
    </w:p>
    <w:p w:rsidR="00613226" w:rsidRPr="00613226" w:rsidRDefault="00613226" w:rsidP="0061322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Актуальные вопросы реализации уголовной ответственности.- Куйбышев, 1988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Анашкин, Г.З.. Смертная казнь в капиталистических государствах.- М., 1971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Баймурзин, Г. И. Тестовые задания по "Уголовному праву".- Алматы, 2001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Баймурзин, Г. И. Альбом схем по Уголовному праву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proofErr w:type="spellStart"/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н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агляд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. пособие / Г. И Баймурзин; Высш.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шк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 бизнеса и права.- Алматы: [Б. и.], 1998.- 73, [1] с.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Беляев, Н.А.. Уголовно-правовая политика и пути ее реализации.- Л., 1986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Бурчак, Ф.Г.. Квалификация преступлений.- Киев, 1985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Основы противодействия коррупции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особие / [под ред. И. И. Рогова и др.].- Алматы: Транспаренси Казахстан, 2004.- 327, [1] с.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(лекций)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</w:t>
      </w:r>
      <w:r w:rsidR="0019740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197402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(4 балла  за одну тему лекции, где 2 балла за посещение и 2 балла за конспектирование)</w:t>
      </w:r>
      <w:r w:rsid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28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273C1" w:rsidRPr="004C56B7" w:rsidRDefault="0049150E" w:rsidP="00E273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="00E273C1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(четыре задания по 5 баллов каждое);</w:t>
      </w:r>
    </w:p>
    <w:p w:rsidR="00613226" w:rsidRPr="00613226" w:rsidRDefault="0049150E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– </w:t>
      </w:r>
      <w:r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</w:t>
      </w:r>
      <w:r w:rsidR="00613226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="00315FB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34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–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тестовых 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вопросов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по 0,5 баллов </w:t>
      </w:r>
      <w:r w:rsidR="00315FBD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каждое)</w:t>
      </w:r>
      <w:r w:rsidR="00613226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lastRenderedPageBreak/>
        <w:t>- промеж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уточная аттестация (экзамен) – </w:t>
      </w:r>
      <w:r w:rsidR="0049150E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</w:t>
      </w:r>
      <w:r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0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</w:t>
      </w:r>
      <w:r w:rsidR="0049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офис-часов преподавателя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226"/>
        <w:gridCol w:w="1848"/>
        <w:gridCol w:w="4342"/>
      </w:tblGrid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731D5E" w:rsidRPr="007F5EC9" w:rsidTr="008E43A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731D5E" w:rsidRPr="007F5EC9" w:rsidRDefault="00731D5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B242E4" w:rsidRPr="00B242E4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242E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Академическая политика курса</w:t>
      </w:r>
    </w:p>
    <w:p w:rsidR="00B242E4" w:rsidRPr="00613226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A7DBB" w:rsidRPr="001A7DBB" w:rsidRDefault="00BC7A94" w:rsidP="00B242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7DBB" w:rsidRPr="001A7DBB" w:rsidRDefault="00BC7A94" w:rsidP="00BC7A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1A7DBB" w:rsidRPr="001A7DBB" w:rsidRDefault="00F835D0" w:rsidP="00F835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№ __ от « 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12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 _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06.2012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д.ю.н., профессор Айдарбаев С.Ж.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к.ю.н., доцент Самалдыков М.К.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731D5E" w:rsidP="006132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="00613226" w:rsidRPr="006132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Pr="00613226" w:rsidRDefault="004C3D70" w:rsidP="004C3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5D6BE6" w:rsidRDefault="005D6BE6"/>
    <w:sectPr w:rsidR="005D6BE6" w:rsidSect="00B242E4">
      <w:headerReference w:type="default" r:id="rId8"/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53" w:rsidRDefault="00782553">
      <w:pPr>
        <w:spacing w:after="0" w:line="240" w:lineRule="auto"/>
      </w:pPr>
      <w:r>
        <w:separator/>
      </w:r>
    </w:p>
  </w:endnote>
  <w:endnote w:type="continuationSeparator" w:id="0">
    <w:p w:rsidR="00782553" w:rsidRDefault="0078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53" w:rsidRDefault="00782553">
      <w:pPr>
        <w:spacing w:after="0" w:line="240" w:lineRule="auto"/>
      </w:pPr>
      <w:r>
        <w:separator/>
      </w:r>
    </w:p>
  </w:footnote>
  <w:footnote w:type="continuationSeparator" w:id="0">
    <w:p w:rsidR="00782553" w:rsidRDefault="0078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A8" w:rsidRDefault="008E43A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3ADF">
      <w:rPr>
        <w:noProof/>
      </w:rPr>
      <w:t>5</w:t>
    </w:r>
    <w:r>
      <w:fldChar w:fldCharType="end"/>
    </w:r>
  </w:p>
  <w:p w:rsidR="008E43A8" w:rsidRDefault="008E43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54"/>
    <w:multiLevelType w:val="hybridMultilevel"/>
    <w:tmpl w:val="24AE8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520C1"/>
    <w:multiLevelType w:val="hybridMultilevel"/>
    <w:tmpl w:val="9CF4E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97C7E"/>
    <w:multiLevelType w:val="hybridMultilevel"/>
    <w:tmpl w:val="8D2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5C0F"/>
    <w:multiLevelType w:val="hybridMultilevel"/>
    <w:tmpl w:val="E27A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142AF"/>
    <w:multiLevelType w:val="hybridMultilevel"/>
    <w:tmpl w:val="EE5E4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60"/>
    <w:rsid w:val="000170EB"/>
    <w:rsid w:val="00035A78"/>
    <w:rsid w:val="00094148"/>
    <w:rsid w:val="000A509B"/>
    <w:rsid w:val="000C1B35"/>
    <w:rsid w:val="000E166B"/>
    <w:rsid w:val="00126760"/>
    <w:rsid w:val="0013171E"/>
    <w:rsid w:val="00197402"/>
    <w:rsid w:val="001A7DBB"/>
    <w:rsid w:val="00222B13"/>
    <w:rsid w:val="00262841"/>
    <w:rsid w:val="002A126B"/>
    <w:rsid w:val="002C0474"/>
    <w:rsid w:val="00304160"/>
    <w:rsid w:val="003104CF"/>
    <w:rsid w:val="00315FBD"/>
    <w:rsid w:val="003645E7"/>
    <w:rsid w:val="00384B9C"/>
    <w:rsid w:val="003A3108"/>
    <w:rsid w:val="00472EFA"/>
    <w:rsid w:val="0049150E"/>
    <w:rsid w:val="004A43D5"/>
    <w:rsid w:val="004C3D70"/>
    <w:rsid w:val="00561322"/>
    <w:rsid w:val="00561CAA"/>
    <w:rsid w:val="005A234E"/>
    <w:rsid w:val="005D6BE6"/>
    <w:rsid w:val="00613226"/>
    <w:rsid w:val="00651F3E"/>
    <w:rsid w:val="00677D4C"/>
    <w:rsid w:val="006B527E"/>
    <w:rsid w:val="006D5F8D"/>
    <w:rsid w:val="00731D5E"/>
    <w:rsid w:val="007360E7"/>
    <w:rsid w:val="00765FB3"/>
    <w:rsid w:val="00782553"/>
    <w:rsid w:val="00811B30"/>
    <w:rsid w:val="00827377"/>
    <w:rsid w:val="0086076F"/>
    <w:rsid w:val="0087469D"/>
    <w:rsid w:val="008E43A8"/>
    <w:rsid w:val="00932525"/>
    <w:rsid w:val="009677BB"/>
    <w:rsid w:val="00974BAC"/>
    <w:rsid w:val="009F3A1D"/>
    <w:rsid w:val="00A043F1"/>
    <w:rsid w:val="00AE7506"/>
    <w:rsid w:val="00B242E4"/>
    <w:rsid w:val="00BB654E"/>
    <w:rsid w:val="00BC7A94"/>
    <w:rsid w:val="00BE3ADF"/>
    <w:rsid w:val="00CC061C"/>
    <w:rsid w:val="00D1505F"/>
    <w:rsid w:val="00D15432"/>
    <w:rsid w:val="00D309CF"/>
    <w:rsid w:val="00D662D4"/>
    <w:rsid w:val="00D86CE3"/>
    <w:rsid w:val="00D954A1"/>
    <w:rsid w:val="00E273C1"/>
    <w:rsid w:val="00E60BBF"/>
    <w:rsid w:val="00F73850"/>
    <w:rsid w:val="00F835D0"/>
    <w:rsid w:val="00FA55DD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50</cp:revision>
  <dcterms:created xsi:type="dcterms:W3CDTF">2013-09-03T01:54:00Z</dcterms:created>
  <dcterms:modified xsi:type="dcterms:W3CDTF">2013-10-06T06:52:00Z</dcterms:modified>
</cp:coreProperties>
</file>